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99" w:rsidRPr="00B83599" w:rsidRDefault="00B83599" w:rsidP="00B8359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ru-RU"/>
        </w:rPr>
      </w:pPr>
      <w:bookmarkStart w:id="0" w:name="page1"/>
      <w:bookmarkEnd w:id="0"/>
      <w:r w:rsidRPr="00B835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Муниципальное казенное учреждение дополнительного образования                                 «Детско-юношеская спортивная школа»</w:t>
      </w:r>
      <w:proofErr w:type="spellStart"/>
      <w:r w:rsidRPr="00B835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с</w:t>
      </w:r>
      <w:proofErr w:type="gramStart"/>
      <w:r w:rsidRPr="00B835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.Б</w:t>
      </w:r>
      <w:proofErr w:type="gramEnd"/>
      <w:r w:rsidRPr="00B8359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алахани</w:t>
      </w:r>
      <w:proofErr w:type="spellEnd"/>
    </w:p>
    <w:p w:rsidR="00B83599" w:rsidRDefault="00B83599" w:rsidP="00B8359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6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83599" w:rsidRDefault="00B83599" w:rsidP="00B8359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6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 w:rsidP="00B8359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60"/>
        <w:jc w:val="right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>У</w:t>
      </w:r>
      <w:r w:rsidR="00853225" w:rsidRPr="00853225">
        <w:rPr>
          <w:rFonts w:ascii="Times New Roman" w:hAnsi="Times New Roman"/>
          <w:sz w:val="28"/>
          <w:szCs w:val="28"/>
          <w:lang w:val="ru-RU"/>
        </w:rPr>
        <w:t>ТВЕРЖДАЮ</w:t>
      </w:r>
    </w:p>
    <w:p w:rsidR="008A67A8" w:rsidRPr="00853225" w:rsidRDefault="008A67A8" w:rsidP="00B83599">
      <w:pPr>
        <w:pStyle w:val="a0"/>
        <w:widowControl w:val="0"/>
        <w:autoSpaceDE w:val="0"/>
        <w:autoSpaceDN w:val="0"/>
        <w:adjustRightInd w:val="0"/>
        <w:spacing w:after="0" w:line="12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53225" w:rsidRPr="00853225" w:rsidRDefault="008A67A8" w:rsidP="00B83599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60"/>
        <w:jc w:val="right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>Директор</w:t>
      </w:r>
    </w:p>
    <w:p w:rsidR="008A67A8" w:rsidRDefault="00B83599" w:rsidP="00B83599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right="-196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_________ А.Г.  Магомедов</w:t>
      </w:r>
    </w:p>
    <w:p w:rsidR="00B83599" w:rsidRPr="00853225" w:rsidRDefault="00B83599" w:rsidP="00B83599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right="112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3" w:lineRule="auto"/>
        <w:ind w:left="1820" w:right="800" w:firstLine="1877"/>
        <w:rPr>
          <w:rFonts w:ascii="Times New Roman" w:hAnsi="Times New Roman"/>
          <w:sz w:val="24"/>
          <w:szCs w:val="24"/>
          <w:lang w:val="ru-RU"/>
        </w:rPr>
      </w:pPr>
      <w:r w:rsidRPr="00853225">
        <w:rPr>
          <w:rFonts w:ascii="Times New Roman" w:hAnsi="Times New Roman"/>
          <w:b/>
          <w:bCs/>
          <w:sz w:val="40"/>
          <w:szCs w:val="40"/>
          <w:lang w:val="ru-RU"/>
        </w:rPr>
        <w:t>ПОЛОЖЕНИЕ о формах, периодичности и порядке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00" w:firstLine="929"/>
        <w:rPr>
          <w:rFonts w:ascii="Times New Roman" w:hAnsi="Times New Roman"/>
          <w:sz w:val="24"/>
          <w:szCs w:val="24"/>
          <w:lang w:val="ru-RU"/>
        </w:rPr>
      </w:pPr>
      <w:r w:rsidRPr="00853225">
        <w:rPr>
          <w:rFonts w:ascii="Times New Roman" w:hAnsi="Times New Roman"/>
          <w:b/>
          <w:bCs/>
          <w:sz w:val="40"/>
          <w:szCs w:val="40"/>
          <w:lang w:val="ru-RU"/>
        </w:rPr>
        <w:t xml:space="preserve">текущего контроля успеваемости и промежуточной аттестации </w:t>
      </w:r>
      <w:proofErr w:type="gramStart"/>
      <w:r w:rsidRPr="00853225">
        <w:rPr>
          <w:rFonts w:ascii="Times New Roman" w:hAnsi="Times New Roman"/>
          <w:b/>
          <w:bCs/>
          <w:sz w:val="40"/>
          <w:szCs w:val="40"/>
          <w:lang w:val="ru-RU"/>
        </w:rPr>
        <w:t>обучающихся</w:t>
      </w:r>
      <w:proofErr w:type="gramEnd"/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B8359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50" w:lineRule="auto"/>
        <w:ind w:right="4720"/>
        <w:rPr>
          <w:rFonts w:ascii="Times New Roman" w:hAnsi="Times New Roman"/>
          <w:sz w:val="24"/>
          <w:szCs w:val="24"/>
          <w:lang w:val="ru-RU"/>
        </w:rPr>
      </w:pPr>
      <w:r w:rsidRPr="00853225">
        <w:rPr>
          <w:rFonts w:ascii="Times New Roman" w:hAnsi="Times New Roman"/>
          <w:sz w:val="24"/>
          <w:szCs w:val="24"/>
          <w:lang w:val="ru-RU"/>
        </w:rPr>
        <w:t>Протокол №</w:t>
      </w:r>
      <w:r w:rsidR="00730B32">
        <w:rPr>
          <w:rFonts w:ascii="Times New Roman" w:hAnsi="Times New Roman"/>
          <w:sz w:val="24"/>
          <w:szCs w:val="24"/>
          <w:lang w:val="ru-RU"/>
        </w:rPr>
        <w:t>1</w:t>
      </w:r>
      <w:r w:rsidRPr="00853225">
        <w:rPr>
          <w:rFonts w:ascii="Times New Roman" w:hAnsi="Times New Roman"/>
          <w:sz w:val="24"/>
          <w:szCs w:val="24"/>
          <w:lang w:val="ru-RU"/>
        </w:rPr>
        <w:t>от «</w:t>
      </w:r>
      <w:r w:rsidR="00730B32">
        <w:rPr>
          <w:rFonts w:ascii="Times New Roman" w:hAnsi="Times New Roman"/>
          <w:sz w:val="24"/>
          <w:szCs w:val="24"/>
          <w:lang w:val="ru-RU"/>
        </w:rPr>
        <w:t>15</w:t>
      </w:r>
      <w:r w:rsidRPr="00853225">
        <w:rPr>
          <w:rFonts w:ascii="Times New Roman" w:hAnsi="Times New Roman"/>
          <w:sz w:val="24"/>
          <w:szCs w:val="24"/>
          <w:lang w:val="ru-RU"/>
        </w:rPr>
        <w:t>»</w:t>
      </w:r>
      <w:r w:rsidR="00730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225">
        <w:rPr>
          <w:rFonts w:ascii="Times New Roman" w:hAnsi="Times New Roman"/>
          <w:sz w:val="24"/>
          <w:szCs w:val="24"/>
          <w:lang w:val="ru-RU"/>
        </w:rPr>
        <w:t>20</w:t>
      </w:r>
      <w:r w:rsidR="00730B32">
        <w:rPr>
          <w:rFonts w:ascii="Times New Roman" w:hAnsi="Times New Roman"/>
          <w:sz w:val="24"/>
          <w:szCs w:val="24"/>
          <w:lang w:val="ru-RU"/>
        </w:rPr>
        <w:t>17</w:t>
      </w:r>
      <w:r w:rsidRPr="00853225">
        <w:rPr>
          <w:rFonts w:ascii="Times New Roman" w:hAnsi="Times New Roman"/>
          <w:sz w:val="24"/>
          <w:szCs w:val="24"/>
          <w:lang w:val="ru-RU"/>
        </w:rPr>
        <w:t>г.</w:t>
      </w:r>
    </w:p>
    <w:p w:rsidR="008A67A8" w:rsidRPr="00853225" w:rsidRDefault="008A67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8A67A8" w:rsidRPr="00853225">
          <w:pgSz w:w="11900" w:h="16838"/>
          <w:pgMar w:top="1122" w:right="1600" w:bottom="1440" w:left="1140" w:header="720" w:footer="720" w:gutter="0"/>
          <w:cols w:space="720" w:equalWidth="0">
            <w:col w:w="9160"/>
          </w:cols>
          <w:noEndnote/>
        </w:sectPr>
      </w:pPr>
    </w:p>
    <w:p w:rsidR="008A67A8" w:rsidRDefault="008A67A8">
      <w:pPr>
        <w:pStyle w:val="a0"/>
        <w:widowControl w:val="0"/>
        <w:numPr>
          <w:ilvl w:val="2"/>
          <w:numId w:val="1"/>
        </w:numPr>
        <w:tabs>
          <w:tab w:val="clear" w:pos="2160"/>
          <w:tab w:val="num" w:pos="4107"/>
        </w:tabs>
        <w:overflowPunct w:val="0"/>
        <w:autoSpaceDE w:val="0"/>
        <w:autoSpaceDN w:val="0"/>
        <w:adjustRightInd w:val="0"/>
        <w:spacing w:after="0" w:line="240" w:lineRule="auto"/>
        <w:ind w:left="410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page3"/>
      <w:bookmarkEnd w:id="1"/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Общие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положения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67A8" w:rsidRDefault="008A67A8">
      <w:pPr>
        <w:pStyle w:val="a0"/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8"/>
          <w:szCs w:val="28"/>
        </w:rPr>
      </w:pPr>
    </w:p>
    <w:p w:rsidR="008A67A8" w:rsidRPr="00853225" w:rsidRDefault="008A67A8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423"/>
        </w:tabs>
        <w:overflowPunct w:val="0"/>
        <w:autoSpaceDE w:val="0"/>
        <w:autoSpaceDN w:val="0"/>
        <w:adjustRightInd w:val="0"/>
        <w:spacing w:after="0" w:line="215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Осуществление текущего контроля успеваемости и промежуточной аттестации обучающихся, установление их относится к компетенции ДЮСШ.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423"/>
        </w:tabs>
        <w:overflowPunct w:val="0"/>
        <w:autoSpaceDE w:val="0"/>
        <w:autoSpaceDN w:val="0"/>
        <w:adjustRightInd w:val="0"/>
        <w:spacing w:after="0" w:line="215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Освоение отдельной части или всего объема учебного материала по избранному виду спорта, образовательной программы, сопровождается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6" w:lineRule="auto"/>
        <w:ind w:left="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 xml:space="preserve">промежуточной аттестацией обучающихся, проводимой в формах, определенных учебным планом, и в порядке, установленном ДЮСШ. </w:t>
      </w:r>
      <w:proofErr w:type="gramEnd"/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423"/>
        </w:tabs>
        <w:overflowPunct w:val="0"/>
        <w:autoSpaceDE w:val="0"/>
        <w:autoSpaceDN w:val="0"/>
        <w:adjustRightInd w:val="0"/>
        <w:spacing w:after="0" w:line="215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Настоящее Положение разработано в соответствии с Федеральным законом от 29.12.2012г. № 273-ФЗ «Об образовании в Российской Федерации»,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 w:rsidP="00730B32">
      <w:pPr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Уставом </w:t>
      </w:r>
      <w:r w:rsidR="00730B32" w:rsidRPr="00730B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муниципального  казенного учреждение дополнительного образования                                 «Детско-юношеская спортивная школа»</w:t>
      </w:r>
      <w:proofErr w:type="spellStart"/>
      <w:r w:rsidR="00730B32" w:rsidRPr="00730B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</w:t>
      </w:r>
      <w:proofErr w:type="gramStart"/>
      <w:r w:rsidR="00730B32" w:rsidRPr="00730B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.Б</w:t>
      </w:r>
      <w:proofErr w:type="gramEnd"/>
      <w:r w:rsidR="00730B32" w:rsidRPr="00730B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алахани</w:t>
      </w:r>
      <w:proofErr w:type="spellEnd"/>
      <w:r w:rsidRPr="00853225">
        <w:rPr>
          <w:rFonts w:ascii="Times New Roman" w:hAnsi="Times New Roman"/>
          <w:sz w:val="28"/>
          <w:szCs w:val="28"/>
          <w:lang w:val="ru-RU"/>
        </w:rPr>
        <w:t xml:space="preserve"> (далее – ДЮСШ), программы по лыжным гонкам 2009г., авторской программы по спортивным бальным танцам и регламентирует формы, периодичность и порядок проведения текущего контроля успеваемости и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промежуточной аттестации, порядок и основания перевода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на следующий этап обучения.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423"/>
        </w:tabs>
        <w:overflowPunct w:val="0"/>
        <w:autoSpaceDE w:val="0"/>
        <w:autoSpaceDN w:val="0"/>
        <w:adjustRightInd w:val="0"/>
        <w:spacing w:after="0" w:line="223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Настоящее Положение о формах, периодичности и порядке текущего контроля успеваемости промежуточной аттестации обучающихся является локальным актом ДЮСШ, регламентирующим порядок, периодичность, систему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оценок и формы проведения текущего контроля успеваемости и промежуточной аттестации обучающихся, рассматривается на заседании педагогического совета ДЮСШ,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имеющим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право вносить в него свои изменения и дополнения,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согласовывается с общешкольным родительским комитетом и утверждается и вводится в действие приказом директора ДЮСШ.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104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Текущий   контроль   –   это   контроль,   осуществляемый   тренером-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преподавателем, за фактическим уровнем теоретических знаний обучающихся по избранному виду спорта, их практических умений и навыков.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423"/>
        </w:tabs>
        <w:overflowPunct w:val="0"/>
        <w:autoSpaceDE w:val="0"/>
        <w:autoSpaceDN w:val="0"/>
        <w:adjustRightInd w:val="0"/>
        <w:spacing w:after="0" w:line="223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Промежуточная аттестация – это контроль, осуществляемый администрацией ДЮСШ за фактическим уровнем теоретических знаний обучающихся по избранному виду спорта учебного плана, их практических умений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289"/>
        </w:tabs>
        <w:overflowPunct w:val="0"/>
        <w:autoSpaceDE w:val="0"/>
        <w:autoSpaceDN w:val="0"/>
        <w:adjustRightInd w:val="0"/>
        <w:spacing w:after="0" w:line="224" w:lineRule="auto"/>
        <w:ind w:left="7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навыков и включает в себя административные контрольные работы по итогам полугодия, административная контрольная работа по итогам учебного года, оценивание по итогам года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1423"/>
        </w:tabs>
        <w:overflowPunct w:val="0"/>
        <w:autoSpaceDE w:val="0"/>
        <w:autoSpaceDN w:val="0"/>
        <w:adjustRightInd w:val="0"/>
        <w:spacing w:after="0" w:line="215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Целями текущего контроля успеваемости и промежуточной аттестации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являются: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72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а) установление фактического уровня теоретических знаний обучающихся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left="727" w:right="2820" w:hanging="72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7"/>
          <w:szCs w:val="27"/>
          <w:lang w:val="ru-RU"/>
        </w:rPr>
        <w:t xml:space="preserve">избранному виду спорта, их практических умений и навыков; б) </w:t>
      </w:r>
      <w:proofErr w:type="gramStart"/>
      <w:r w:rsidRPr="00853225">
        <w:rPr>
          <w:rFonts w:ascii="Times New Roman" w:hAnsi="Times New Roman"/>
          <w:sz w:val="27"/>
          <w:szCs w:val="27"/>
          <w:lang w:val="ru-RU"/>
        </w:rPr>
        <w:t>контроль за</w:t>
      </w:r>
      <w:proofErr w:type="gramEnd"/>
      <w:r w:rsidRPr="00853225">
        <w:rPr>
          <w:rFonts w:ascii="Times New Roman" w:hAnsi="Times New Roman"/>
          <w:sz w:val="27"/>
          <w:szCs w:val="27"/>
          <w:lang w:val="ru-RU"/>
        </w:rPr>
        <w:t xml:space="preserve"> выполнением учебных программ;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в) мониторинг качества обучения, анализ данных мониторинга и разработка корректирующих действий по итогам анализа мониторинговых исследований.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730B32" w:rsidRDefault="008A67A8" w:rsidP="00730B32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г) Позволяет выяснить сдвиг в развитии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, дающее возможность </w:t>
      </w:r>
      <w:r w:rsidRPr="00853225">
        <w:rPr>
          <w:rFonts w:ascii="Times New Roman" w:hAnsi="Times New Roman"/>
          <w:sz w:val="28"/>
          <w:szCs w:val="28"/>
          <w:lang w:val="ru-RU"/>
        </w:rPr>
        <w:lastRenderedPageBreak/>
        <w:t xml:space="preserve">своевременно отреагировать на недостатки, выяснить причины; </w:t>
      </w:r>
      <w:bookmarkStart w:id="2" w:name="page5"/>
      <w:bookmarkEnd w:id="2"/>
      <w:r w:rsidR="00730B3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30B32" w:rsidRDefault="00730B32" w:rsidP="00730B32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67A8" w:rsidRDefault="008A67A8" w:rsidP="00730B32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Текущий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контроль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успеваемости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67A8" w:rsidRDefault="008A67A8">
      <w:pPr>
        <w:pStyle w:val="a0"/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8"/>
          <w:szCs w:val="28"/>
        </w:rPr>
      </w:pPr>
    </w:p>
    <w:p w:rsidR="008A67A8" w:rsidRPr="00853225" w:rsidRDefault="008A67A8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Текущему контролю успеваемости подлежат обучающиеся групп начальной подготовки (ГНП), учебно-тренировочные группы (УТГ) и группы спортивного совершенствования (ГСС).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5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Текущий контроль успеваемости осуществляется по </w:t>
      </w:r>
      <w:proofErr w:type="spellStart"/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по</w:t>
      </w:r>
      <w:proofErr w:type="spellEnd"/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всем видам спорта культивируемые в ДЮСШ.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35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спортивно-оздоровительные группы (СОГ) оценки ни в баллах, ни в любых иных формах не выставляются.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104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Форму  текущего  контроля  успеваемости  определяет  администрацию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ДЮСШ в виде контрольных и переводных нормативов по общей физической подготовке (ОФП) и специальной физической подготовке (СФП).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4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Администрация ДЮСШ осуществляет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текущей успеваемостью, согласно утвержденному графику </w:t>
      </w:r>
      <w:proofErr w:type="spellStart"/>
      <w:r w:rsidRPr="00853225">
        <w:rPr>
          <w:rFonts w:ascii="Times New Roman" w:hAnsi="Times New Roman"/>
          <w:sz w:val="28"/>
          <w:szCs w:val="28"/>
          <w:lang w:val="ru-RU"/>
        </w:rPr>
        <w:t>внутришкольного</w:t>
      </w:r>
      <w:proofErr w:type="spellEnd"/>
      <w:r w:rsidRPr="00853225">
        <w:rPr>
          <w:rFonts w:ascii="Times New Roman" w:hAnsi="Times New Roman"/>
          <w:sz w:val="28"/>
          <w:szCs w:val="28"/>
          <w:lang w:val="ru-RU"/>
        </w:rPr>
        <w:t xml:space="preserve"> контроля мониторинга качества образования.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5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Нормативы по ОФП и СФП обучающихся оцениваются по следующей системе баллов: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а) Отделение лыжные гонки: </w:t>
      </w: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- ОФП – проходной балл - 25 баллов и более для всех этапов обучения.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- СФП – проходной балл для ГНП этапа 16 баллов и более; для УТГ и ГСС – 32 балла и более.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б) Отделение спортивные бальные танцы: </w:t>
      </w: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- ОФП – проходной балл - 15 баллов и более для всех этапов обучения.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- СФП – проходной балл для ГНП и УТГ-1г.о. 3 балла и более; для УТГ-2г.о. и УТГ-3г.о. – 3,5 балла; УТГ-4 и далее – 4 балла.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3225">
        <w:rPr>
          <w:rFonts w:ascii="Times New Roman" w:hAnsi="Times New Roman"/>
          <w:b/>
          <w:bCs/>
          <w:sz w:val="28"/>
          <w:szCs w:val="28"/>
          <w:lang w:val="ru-RU"/>
        </w:rPr>
        <w:t xml:space="preserve">Содержание и порядок проведения промежуточной аттестации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5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Промежуточная аттестация обучающихся может проводиться в виде приемы спортивных нормативов.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Сроки проведения промежуточной аттестации определяются в плане </w:t>
      </w:r>
      <w:proofErr w:type="spellStart"/>
      <w:r w:rsidRPr="00853225">
        <w:rPr>
          <w:rFonts w:ascii="Times New Roman" w:hAnsi="Times New Roman"/>
          <w:sz w:val="28"/>
          <w:szCs w:val="28"/>
          <w:lang w:val="ru-RU"/>
        </w:rPr>
        <w:t>внутришкольного</w:t>
      </w:r>
      <w:proofErr w:type="spellEnd"/>
      <w:r w:rsidRPr="00853225">
        <w:rPr>
          <w:rFonts w:ascii="Times New Roman" w:hAnsi="Times New Roman"/>
          <w:sz w:val="28"/>
          <w:szCs w:val="28"/>
          <w:lang w:val="ru-RU"/>
        </w:rPr>
        <w:t xml:space="preserve"> контроля с учетом анализа результатов предыдущего учебного года.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5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Формы промежуточной аттестации по итогам учебного года определяются учебным планом.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5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От промежуточной аттестации на основании решения педагогического совета ДЮСШ могут быть освобождены обучающиеся: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00" w:right="20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а) по состоянию здоровья на основании заключения лечебного учреждения; в) в связи с пребыванием в оздоровительных образовательных учреждениях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санаторного типа для детей, нуждающихся в длительном лечении.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5" w:lineRule="auto"/>
        <w:ind w:left="0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Обучающиеся, заболевшие в период промежуточной аттестации, могут быть освобождены на основании справки из медицинского учреждения.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8A67A8" w:rsidRPr="00853225">
          <w:pgSz w:w="11906" w:h="16838"/>
          <w:pgMar w:top="1130" w:right="560" w:bottom="1440" w:left="1140" w:header="720" w:footer="720" w:gutter="0"/>
          <w:cols w:space="720" w:equalWidth="0">
            <w:col w:w="10200"/>
          </w:cols>
          <w:noEndnote/>
        </w:sectPr>
      </w:pPr>
    </w:p>
    <w:p w:rsidR="008A67A8" w:rsidRPr="00853225" w:rsidRDefault="008A67A8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24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page7"/>
      <w:bookmarkEnd w:id="3"/>
      <w:r w:rsidRPr="00853225">
        <w:rPr>
          <w:rFonts w:ascii="Times New Roman" w:hAnsi="Times New Roman"/>
          <w:sz w:val="28"/>
          <w:szCs w:val="28"/>
          <w:lang w:val="ru-RU"/>
        </w:rPr>
        <w:lastRenderedPageBreak/>
        <w:t xml:space="preserve">Расписание проведения промежуточной аттестации по итогам учебного года, доводятся до сведения тренеров-преподавателей, обучающихся и их родителей (законных представителей) не позднее, чем за 2 недели до начала аттестации. </w:t>
      </w:r>
    </w:p>
    <w:p w:rsidR="008A67A8" w:rsidRPr="00853225" w:rsidRDefault="008A67A8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87"/>
        </w:tabs>
        <w:overflowPunct w:val="0"/>
        <w:autoSpaceDE w:val="0"/>
        <w:autoSpaceDN w:val="0"/>
        <w:adjustRightInd w:val="0"/>
        <w:spacing w:after="0" w:line="239" w:lineRule="auto"/>
        <w:ind w:left="987" w:hanging="62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Промежуточную аттестацию проводит тренер-преподаватель.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23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Итоги промежуточной аттестации обучающихся оцениваются по количеству набранных баллов разработанных для каждого этапа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обучения по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избранному виду спорта.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2"/>
          <w:numId w:val="8"/>
        </w:numPr>
        <w:tabs>
          <w:tab w:val="clear" w:pos="2160"/>
          <w:tab w:val="num" w:pos="1607"/>
        </w:tabs>
        <w:overflowPunct w:val="0"/>
        <w:autoSpaceDE w:val="0"/>
        <w:autoSpaceDN w:val="0"/>
        <w:adjustRightInd w:val="0"/>
        <w:spacing w:after="0" w:line="240" w:lineRule="auto"/>
        <w:ind w:left="1607" w:hanging="364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3225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Промежуточная аттестация по полугодия и учебного года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987"/>
        </w:tabs>
        <w:overflowPunct w:val="0"/>
        <w:autoSpaceDE w:val="0"/>
        <w:autoSpaceDN w:val="0"/>
        <w:adjustRightInd w:val="0"/>
        <w:spacing w:after="0" w:line="240" w:lineRule="auto"/>
        <w:ind w:left="987" w:hanging="62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Тренеры-преподаватели обязаны довести до сведения обучающихся и их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родителей (законных представителей) решение педагогического совета ДЮСШ о переводе обучающегося.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23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В случае несогласия обучающегося, его родителей (законных представителей) с итогами аттестации обучающихся, его родители (законные представители) имеют право обжаловать решение, обратившись с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письменным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заявлением в комиссию по урегулированию споров между участниками образовательных отношений.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987"/>
        </w:tabs>
        <w:overflowPunct w:val="0"/>
        <w:autoSpaceDE w:val="0"/>
        <w:autoSpaceDN w:val="0"/>
        <w:adjustRightInd w:val="0"/>
        <w:spacing w:after="0" w:line="239" w:lineRule="auto"/>
        <w:ind w:left="987" w:hanging="62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Обучающиеся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обязаны ликвидировать академическую задолженность. </w:t>
      </w:r>
    </w:p>
    <w:p w:rsidR="008A67A8" w:rsidRPr="00853225" w:rsidRDefault="008A67A8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987"/>
        </w:tabs>
        <w:overflowPunct w:val="0"/>
        <w:autoSpaceDE w:val="0"/>
        <w:autoSpaceDN w:val="0"/>
        <w:adjustRightInd w:val="0"/>
        <w:spacing w:after="0" w:line="239" w:lineRule="auto"/>
        <w:ind w:left="987" w:hanging="62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Обучающиеся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,  имеющие  академическую  задолженность,  вправе  пройти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промежуточную аттестацию по избранному виду спорта в сроки, определяемые ДЮСШ, - первая неделя октября текущего учебного года.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15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Не допускается взимание платы с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за прохождение промежуточной аттестации.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15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Обучающиеся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, имеющие академическую задолженность, переводятся в следующий группу условно.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527"/>
        </w:tabs>
        <w:overflowPunct w:val="0"/>
        <w:autoSpaceDE w:val="0"/>
        <w:autoSpaceDN w:val="0"/>
        <w:adjustRightInd w:val="0"/>
        <w:spacing w:after="0" w:line="240" w:lineRule="auto"/>
        <w:ind w:left="527" w:hanging="366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3225">
        <w:rPr>
          <w:rFonts w:ascii="Times New Roman" w:hAnsi="Times New Roman"/>
          <w:b/>
          <w:bCs/>
          <w:sz w:val="28"/>
          <w:szCs w:val="28"/>
          <w:lang w:val="ru-RU"/>
        </w:rPr>
        <w:t xml:space="preserve">Оформление документации ДЮСШ по итогам промежуточной аттестации </w:t>
      </w:r>
    </w:p>
    <w:p w:rsidR="008A67A8" w:rsidRDefault="008A67A8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407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spellEnd"/>
      <w:proofErr w:type="gramEnd"/>
    </w:p>
    <w:p w:rsidR="008A67A8" w:rsidRDefault="008A67A8">
      <w:pPr>
        <w:pStyle w:val="a0"/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</w:rPr>
      </w:pPr>
    </w:p>
    <w:p w:rsidR="008A67A8" w:rsidRPr="00853225" w:rsidRDefault="008A67A8">
      <w:pPr>
        <w:pStyle w:val="a0"/>
        <w:widowControl w:val="0"/>
        <w:numPr>
          <w:ilvl w:val="2"/>
          <w:numId w:val="11"/>
        </w:numPr>
        <w:tabs>
          <w:tab w:val="clear" w:pos="2160"/>
          <w:tab w:val="num" w:pos="1000"/>
        </w:tabs>
        <w:overflowPunct w:val="0"/>
        <w:autoSpaceDE w:val="0"/>
        <w:autoSpaceDN w:val="0"/>
        <w:adjustRightInd w:val="0"/>
        <w:spacing w:after="0" w:line="215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Итоги промежуточной и годовой аттестации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оформляются тренерами-преподавателями в специальном бланке разработанным в ДЮСШ.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1"/>
          <w:numId w:val="12"/>
        </w:numPr>
        <w:tabs>
          <w:tab w:val="clear" w:pos="1440"/>
          <w:tab w:val="num" w:pos="614"/>
        </w:tabs>
        <w:overflowPunct w:val="0"/>
        <w:autoSpaceDE w:val="0"/>
        <w:autoSpaceDN w:val="0"/>
        <w:adjustRightInd w:val="0"/>
        <w:spacing w:after="0" w:line="213" w:lineRule="auto"/>
        <w:ind w:left="1447" w:right="240" w:hanging="1202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3225">
        <w:rPr>
          <w:rFonts w:ascii="Times New Roman" w:hAnsi="Times New Roman"/>
          <w:b/>
          <w:bCs/>
          <w:sz w:val="28"/>
          <w:szCs w:val="28"/>
          <w:lang w:val="ru-RU"/>
        </w:rPr>
        <w:t xml:space="preserve">Обязанности администрации ДЮСШ в период подготовки, проведения и после завершения промежуточной аттестации </w:t>
      </w:r>
      <w:proofErr w:type="gramStart"/>
      <w:r w:rsidRPr="00853225">
        <w:rPr>
          <w:rFonts w:ascii="Times New Roman" w:hAnsi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8532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numPr>
          <w:ilvl w:val="2"/>
          <w:numId w:val="12"/>
        </w:numPr>
        <w:tabs>
          <w:tab w:val="clear" w:pos="2160"/>
          <w:tab w:val="num" w:pos="1000"/>
        </w:tabs>
        <w:overflowPunct w:val="0"/>
        <w:autoSpaceDE w:val="0"/>
        <w:autoSpaceDN w:val="0"/>
        <w:adjustRightInd w:val="0"/>
        <w:spacing w:after="0" w:line="215" w:lineRule="auto"/>
        <w:ind w:left="7" w:firstLine="353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В период подготовки к промежуточной аттестации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администрация ДЮСШ: 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6" w:lineRule="auto"/>
        <w:ind w:left="7" w:firstLine="994"/>
        <w:jc w:val="both"/>
        <w:rPr>
          <w:rFonts w:ascii="Times New Roman" w:hAnsi="Times New Roman"/>
          <w:sz w:val="28"/>
          <w:szCs w:val="28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а) доводит до сведения всех участников образовательного процесса сроки, по которым организуется промежуточная аттестация обучающихся, а также формы </w:t>
      </w:r>
    </w:p>
    <w:p w:rsidR="008A67A8" w:rsidRDefault="008A67A8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327"/>
        </w:tabs>
        <w:overflowPunct w:val="0"/>
        <w:autoSpaceDE w:val="0"/>
        <w:autoSpaceDN w:val="0"/>
        <w:adjustRightInd w:val="0"/>
        <w:spacing w:after="0" w:line="239" w:lineRule="auto"/>
        <w:ind w:left="327" w:hanging="3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8A67A8" w:rsidRDefault="008A67A8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8A67A8" w:rsidRPr="00853225" w:rsidRDefault="008A67A8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994"/>
        <w:rPr>
          <w:rFonts w:ascii="Times New Roman" w:hAnsi="Times New Roman"/>
          <w:sz w:val="24"/>
          <w:szCs w:val="24"/>
          <w:lang w:val="ru-RU"/>
        </w:rPr>
      </w:pPr>
      <w:r w:rsidRPr="00853225">
        <w:rPr>
          <w:rFonts w:ascii="Times New Roman" w:hAnsi="Times New Roman"/>
          <w:sz w:val="28"/>
          <w:szCs w:val="28"/>
          <w:lang w:val="ru-RU"/>
        </w:rPr>
        <w:t xml:space="preserve">б) организует необходимую консультативную помощь </w:t>
      </w:r>
      <w:proofErr w:type="gramStart"/>
      <w:r w:rsidRPr="0085322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853225">
        <w:rPr>
          <w:rFonts w:ascii="Times New Roman" w:hAnsi="Times New Roman"/>
          <w:sz w:val="28"/>
          <w:szCs w:val="28"/>
          <w:lang w:val="ru-RU"/>
        </w:rPr>
        <w:t xml:space="preserve"> при их подготовке к промежуточной аттестации.</w:t>
      </w:r>
    </w:p>
    <w:p w:rsidR="008A67A8" w:rsidRPr="00853225" w:rsidRDefault="008A67A8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8A67A8" w:rsidRPr="00853225">
      <w:pgSz w:w="11906" w:h="16838"/>
      <w:pgMar w:top="1190" w:right="560" w:bottom="1440" w:left="1133" w:header="720" w:footer="720" w:gutter="0"/>
      <w:cols w:space="720" w:equalWidth="0">
        <w:col w:w="1020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53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1BB">
      <w:start w:val="7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213"/>
    <w:multiLevelType w:val="hybridMultilevel"/>
    <w:tmpl w:val="0000260D"/>
    <w:lvl w:ilvl="0" w:tplc="00006B89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01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0BDB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000056A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</w:lvl>
    <w:lvl w:ilvl="5" w:tplc="00000732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0000120">
      <w:start w:val="7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05E"/>
    <w:multiLevelType w:val="hybridMultilevel"/>
    <w:tmpl w:val="0000440D"/>
    <w:lvl w:ilvl="0" w:tplc="0000491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B25"/>
    <w:multiLevelType w:val="hybridMultilevel"/>
    <w:tmpl w:val="00001E1F"/>
    <w:lvl w:ilvl="0" w:tplc="00006E5D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3CB">
      <w:start w:val="1"/>
      <w:numFmt w:val="decimal"/>
      <w:lvlText w:val="5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D6C"/>
    <w:multiLevelType w:val="hybridMultilevel"/>
    <w:tmpl w:val="00002CD6"/>
    <w:lvl w:ilvl="0" w:tplc="000072A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06"/>
    <w:multiLevelType w:val="hybridMultilevel"/>
    <w:tmpl w:val="00004DB7"/>
    <w:lvl w:ilvl="0" w:tplc="00001547">
      <w:start w:val="6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DC8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D03"/>
    <w:multiLevelType w:val="hybridMultilevel"/>
    <w:tmpl w:val="00007A5A"/>
    <w:lvl w:ilvl="0" w:tplc="0000767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238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443"/>
    <w:multiLevelType w:val="hybridMultilevel"/>
    <w:tmpl w:val="000066BB"/>
    <w:lvl w:ilvl="0" w:tplc="000042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701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BFC"/>
    <w:multiLevelType w:val="hybridMultilevel"/>
    <w:tmpl w:val="00007F96"/>
    <w:lvl w:ilvl="0" w:tplc="00007FF5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E45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23B">
      <w:start w:val="1"/>
      <w:numFmt w:val="decimal"/>
      <w:lvlText w:val="6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59A"/>
    <w:multiLevelType w:val="hybridMultilevel"/>
    <w:tmpl w:val="00002350"/>
    <w:lvl w:ilvl="0" w:tplc="000022EE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5878">
      <w:numFmt w:val="decimal"/>
      <w:lvlText w:val="8.%3."/>
      <w:lvlJc w:val="left"/>
      <w:pPr>
        <w:tabs>
          <w:tab w:val="num" w:pos="2160"/>
        </w:tabs>
        <w:ind w:left="2160" w:hanging="360"/>
      </w:pPr>
    </w:lvl>
    <w:lvl w:ilvl="3" w:tplc="00006B3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00005CFD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</w:lvl>
    <w:lvl w:ilvl="5" w:tplc="00003E12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1A49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E87"/>
    <w:multiLevelType w:val="hybridMultilevel"/>
    <w:tmpl w:val="0000390C"/>
    <w:lvl w:ilvl="0" w:tplc="00000F3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13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0F6028"/>
    <w:rsid w:val="000F6028"/>
    <w:rsid w:val="00730B32"/>
    <w:rsid w:val="00853225"/>
    <w:rsid w:val="008A67A8"/>
    <w:rsid w:val="00B8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2018-05-17T07:20:00Z</dcterms:created>
  <dcterms:modified xsi:type="dcterms:W3CDTF">2018-05-17T07:20:00Z</dcterms:modified>
</cp:coreProperties>
</file>